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DC8" w:rsidRDefault="00E93DC8" w:rsidP="00E93DC8">
      <w:bookmarkStart w:id="0" w:name="_GoBack"/>
      <w:bookmarkEnd w:id="0"/>
    </w:p>
    <w:p w:rsidR="00E93DC8" w:rsidRDefault="00E93DC8" w:rsidP="00E93DC8">
      <w:pPr>
        <w:spacing w:line="360" w:lineRule="auto"/>
        <w:ind w:left="357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E93DC8">
        <w:rPr>
          <w:rFonts w:ascii="Times New Roman" w:hAnsi="Times New Roman" w:cs="Times New Roman"/>
          <w:i/>
          <w:sz w:val="48"/>
          <w:szCs w:val="48"/>
        </w:rPr>
        <w:t>Wira Romanyszyn</w:t>
      </w:r>
    </w:p>
    <w:p w:rsidR="009A3CBB" w:rsidRPr="001F0F8F" w:rsidRDefault="009A3CBB" w:rsidP="001F0F8F">
      <w:pPr>
        <w:spacing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1F0F8F">
        <w:rPr>
          <w:rFonts w:ascii="Times New Roman" w:hAnsi="Times New Roman" w:cs="Times New Roman"/>
          <w:i/>
          <w:sz w:val="28"/>
          <w:szCs w:val="28"/>
        </w:rPr>
        <w:t>Drohobycz</w:t>
      </w:r>
    </w:p>
    <w:p w:rsidR="00E93DC8" w:rsidRPr="00E93DC8" w:rsidRDefault="00E93DC8" w:rsidP="00E93DC8">
      <w:pPr>
        <w:spacing w:line="360" w:lineRule="auto"/>
        <w:ind w:left="35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DC8" w:rsidRPr="00E93DC8" w:rsidRDefault="00E93DC8" w:rsidP="00E93DC8">
      <w:pPr>
        <w:spacing w:line="360" w:lineRule="auto"/>
        <w:ind w:left="35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93DC8">
        <w:rPr>
          <w:rFonts w:ascii="Times New Roman" w:hAnsi="Times New Roman" w:cs="Times New Roman"/>
          <w:b/>
          <w:sz w:val="48"/>
          <w:szCs w:val="48"/>
        </w:rPr>
        <w:t>PORADNIK METODYCZNY – NOWA OFERTA DYDAKTYCZNA DLA NAUCZYCIELI JPJO NA UKRAINIE</w:t>
      </w:r>
    </w:p>
    <w:p w:rsidR="00E93DC8" w:rsidRPr="009A3CBB" w:rsidRDefault="00E93DC8" w:rsidP="00E93DC8">
      <w:pPr>
        <w:spacing w:line="360" w:lineRule="auto"/>
        <w:ind w:left="357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E93DC8" w:rsidRPr="009A3CBB" w:rsidRDefault="00E93DC8">
      <w:p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9A3CBB">
        <w:rPr>
          <w:rFonts w:ascii="Times New Roman" w:hAnsi="Times New Roman" w:cs="Times New Roman"/>
          <w:sz w:val="28"/>
          <w:szCs w:val="28"/>
        </w:rPr>
        <w:br w:type="page"/>
      </w:r>
    </w:p>
    <w:p w:rsidR="007C57A6" w:rsidRPr="001F490F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„</w:t>
      </w:r>
      <w:r w:rsidRPr="001F490F">
        <w:rPr>
          <w:rFonts w:ascii="Times New Roman" w:hAnsi="Times New Roman"/>
          <w:sz w:val="24"/>
          <w:szCs w:val="28"/>
        </w:rPr>
        <w:t>Poradnik metodyczny. Testy, sprawdziany i zadania z języka polskiego jako obcego dla klas 5 – 9</w:t>
      </w:r>
      <w:r>
        <w:rPr>
          <w:rFonts w:ascii="Times New Roman" w:hAnsi="Times New Roman"/>
          <w:sz w:val="24"/>
          <w:szCs w:val="28"/>
        </w:rPr>
        <w:t>”</w:t>
      </w:r>
      <w:r w:rsidRPr="001F490F">
        <w:rPr>
          <w:rFonts w:ascii="Times New Roman" w:hAnsi="Times New Roman"/>
          <w:sz w:val="24"/>
          <w:szCs w:val="28"/>
        </w:rPr>
        <w:t xml:space="preserve"> to książka skierowana do nauczycieli języka polskiego jako obcego na Ukrainie. Materiały, zebrane i przedstawione w </w:t>
      </w:r>
      <w:r w:rsidRPr="001F490F">
        <w:rPr>
          <w:rFonts w:ascii="Times New Roman" w:hAnsi="Times New Roman"/>
          <w:i/>
          <w:sz w:val="24"/>
          <w:szCs w:val="28"/>
        </w:rPr>
        <w:t>Poradniku</w:t>
      </w:r>
      <w:r w:rsidRPr="001F490F">
        <w:rPr>
          <w:rFonts w:ascii="Times New Roman" w:hAnsi="Times New Roman"/>
          <w:sz w:val="24"/>
          <w:szCs w:val="28"/>
        </w:rPr>
        <w:t xml:space="preserve">, opracowywano przez 4 lata oraz przetestowano przez autorkę na lekcjach języka polskiego jako obcego w szkole podstawowej w klasach 5 </w:t>
      </w:r>
      <w:r>
        <w:rPr>
          <w:rFonts w:ascii="Times New Roman" w:hAnsi="Times New Roman"/>
          <w:sz w:val="24"/>
          <w:szCs w:val="28"/>
        </w:rPr>
        <w:t>–</w:t>
      </w:r>
      <w:r w:rsidRPr="001F490F">
        <w:rPr>
          <w:rFonts w:ascii="Times New Roman" w:hAnsi="Times New Roman"/>
          <w:sz w:val="24"/>
          <w:szCs w:val="28"/>
        </w:rPr>
        <w:t xml:space="preserve"> 9. </w:t>
      </w:r>
    </w:p>
    <w:p w:rsidR="007C57A6" w:rsidRPr="001F490F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F490F">
        <w:rPr>
          <w:rFonts w:ascii="Times New Roman" w:hAnsi="Times New Roman"/>
          <w:i/>
          <w:sz w:val="24"/>
          <w:szCs w:val="28"/>
        </w:rPr>
        <w:t>Poradnik</w:t>
      </w:r>
      <w:r w:rsidRPr="001F490F">
        <w:rPr>
          <w:rFonts w:ascii="Times New Roman" w:hAnsi="Times New Roman"/>
          <w:sz w:val="24"/>
          <w:szCs w:val="28"/>
        </w:rPr>
        <w:t xml:space="preserve"> jest swoistym rodzajem pomocy i wsparcia metodycznego nauczyciela jpjo, aczkolwiek testy są przygotowane na podstawie serii podręczników </w:t>
      </w:r>
      <w:r>
        <w:rPr>
          <w:rFonts w:ascii="Times New Roman" w:hAnsi="Times New Roman"/>
          <w:sz w:val="24"/>
          <w:szCs w:val="28"/>
        </w:rPr>
        <w:t>„</w:t>
      </w:r>
      <w:r w:rsidRPr="001F490F">
        <w:rPr>
          <w:rFonts w:ascii="Times New Roman" w:hAnsi="Times New Roman"/>
          <w:sz w:val="24"/>
          <w:szCs w:val="28"/>
        </w:rPr>
        <w:t>Język polski dla szkół ogólnokształcących z ukraińskim językiem wykładowym</w:t>
      </w:r>
      <w:r>
        <w:rPr>
          <w:rFonts w:ascii="Times New Roman" w:hAnsi="Times New Roman"/>
          <w:sz w:val="24"/>
          <w:szCs w:val="28"/>
        </w:rPr>
        <w:t>”</w:t>
      </w:r>
      <w:r w:rsidRPr="001F490F">
        <w:rPr>
          <w:rFonts w:ascii="Times New Roman" w:hAnsi="Times New Roman"/>
          <w:sz w:val="24"/>
          <w:szCs w:val="28"/>
        </w:rPr>
        <w:t xml:space="preserve"> (dla klas 5, 6, 7, 8, 9) autorów Łesia Biłeńka-Swystowycz, Je</w:t>
      </w:r>
      <w:r>
        <w:rPr>
          <w:rFonts w:ascii="Times New Roman" w:hAnsi="Times New Roman"/>
          <w:sz w:val="24"/>
          <w:szCs w:val="28"/>
        </w:rPr>
        <w:t>r</w:t>
      </w:r>
      <w:r w:rsidRPr="001F490F">
        <w:rPr>
          <w:rFonts w:ascii="Times New Roman" w:hAnsi="Times New Roman"/>
          <w:sz w:val="24"/>
          <w:szCs w:val="28"/>
        </w:rPr>
        <w:t xml:space="preserve">zy Kowalewski, Mykoła Jarmoluk. </w:t>
      </w:r>
    </w:p>
    <w:p w:rsidR="007C57A6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F490F">
        <w:rPr>
          <w:rFonts w:ascii="Times New Roman" w:hAnsi="Times New Roman"/>
          <w:sz w:val="24"/>
          <w:szCs w:val="28"/>
        </w:rPr>
        <w:t xml:space="preserve">Materiały poradnika są swoistym narzędziem do oceny nabytych umiejętności językowych. Uwzględniając standardy nauczania języków obcych na Ukrainie w szkole podstawowej, proponuję w </w:t>
      </w:r>
      <w:r w:rsidRPr="001F490F">
        <w:rPr>
          <w:rFonts w:ascii="Times New Roman" w:hAnsi="Times New Roman"/>
          <w:i/>
          <w:sz w:val="24"/>
          <w:szCs w:val="28"/>
        </w:rPr>
        <w:t>Poradniku</w:t>
      </w:r>
      <w:r w:rsidRPr="001F490F">
        <w:rPr>
          <w:rFonts w:ascii="Times New Roman" w:hAnsi="Times New Roman"/>
          <w:sz w:val="24"/>
          <w:szCs w:val="28"/>
        </w:rPr>
        <w:t xml:space="preserve"> testy sprawdzające wszystkie sprawności językowe. Są to testy sprawdzające poprawność gramatyczną, sprawności rozumienia tekstu ze słuchu, czytania ze zrozumieniem i pisania w języku polskim. Materiały dydaktyczne zostały dobrane zgodnie z wytycznymi "Programu nauczania języka polskiego jako obcego dla szkół ogólnokształcących i specjalizowanych z pogłębionym nauczaniem języka polskiego z ukraińskim językiem nauczania".</w:t>
      </w:r>
    </w:p>
    <w:p w:rsidR="007C57A6" w:rsidRDefault="007C57A6" w:rsidP="007C57A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pl-PL"/>
        </w:rPr>
        <w:drawing>
          <wp:inline distT="0" distB="0" distL="0" distR="0">
            <wp:extent cx="5267325" cy="3724275"/>
            <wp:effectExtent l="19050" t="0" r="9525" b="0"/>
            <wp:docPr id="1" name="Obraz 1" descr="Kny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yz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A6" w:rsidRDefault="007C57A6" w:rsidP="007C57A6">
      <w:pPr>
        <w:spacing w:after="0" w:line="360" w:lineRule="auto"/>
        <w:ind w:firstLine="709"/>
        <w:jc w:val="both"/>
        <w:rPr>
          <w:rFonts w:ascii="y w dwóch" w:hAnsi="y w dwóch"/>
          <w:sz w:val="24"/>
          <w:szCs w:val="28"/>
        </w:rPr>
      </w:pPr>
      <w:r w:rsidRPr="001F490F">
        <w:rPr>
          <w:rFonts w:ascii="Times New Roman" w:hAnsi="Times New Roman"/>
          <w:sz w:val="24"/>
          <w:szCs w:val="28"/>
        </w:rPr>
        <w:t xml:space="preserve">Na </w:t>
      </w:r>
      <w:r w:rsidRPr="001F490F">
        <w:rPr>
          <w:rFonts w:ascii="Times New Roman" w:hAnsi="Times New Roman"/>
          <w:i/>
          <w:sz w:val="24"/>
          <w:szCs w:val="28"/>
        </w:rPr>
        <w:t xml:space="preserve">Poradnik </w:t>
      </w:r>
      <w:r w:rsidRPr="001F490F">
        <w:rPr>
          <w:rFonts w:ascii="Times New Roman" w:hAnsi="Times New Roman"/>
          <w:sz w:val="24"/>
          <w:szCs w:val="28"/>
        </w:rPr>
        <w:t xml:space="preserve">składa się trzy rozdziały. W pierwszym są przedstawione testy i zadania tematyczne. 26 testów są przygotowane do poszczególnych lekcji w/w podręcznika (klasy 5 – 9), rekomendowanego przez Ministerstwo Edukacji i Nauki Ukrainy. Wszystkie zadania są dobrane zgodnie z IV poziomami oceny osiągnięć uczniów. </w:t>
      </w:r>
      <w:r>
        <w:rPr>
          <w:rFonts w:ascii="Times New Roman" w:hAnsi="Times New Roman"/>
          <w:sz w:val="24"/>
          <w:szCs w:val="28"/>
        </w:rPr>
        <w:t>Każdy sprawdzian sporzą</w:t>
      </w:r>
      <w:r>
        <w:rPr>
          <w:rFonts w:ascii="y w dwóch" w:hAnsi="y w dwóch"/>
          <w:sz w:val="24"/>
          <w:szCs w:val="28"/>
        </w:rPr>
        <w:t xml:space="preserve">dzony w dwóch wariantach, a każdy wariant jest zamieszczony na jednej kartce książki w celu praktycznym. Wszystkie testy </w:t>
      </w:r>
      <w:r w:rsidRPr="00D65BC7">
        <w:rPr>
          <w:rFonts w:ascii="y w dwóch" w:hAnsi="y w dwóch"/>
          <w:i/>
          <w:sz w:val="24"/>
          <w:szCs w:val="28"/>
        </w:rPr>
        <w:t>Poradnika</w:t>
      </w:r>
      <w:r>
        <w:rPr>
          <w:rFonts w:ascii="y w dwóch" w:hAnsi="y w dwóch"/>
          <w:sz w:val="24"/>
          <w:szCs w:val="28"/>
        </w:rPr>
        <w:t xml:space="preserve"> mogą być kopiowane i rozdawane dla uczniów.</w:t>
      </w:r>
    </w:p>
    <w:p w:rsidR="007C57A6" w:rsidRDefault="007C57A6" w:rsidP="007C57A6">
      <w:pPr>
        <w:spacing w:after="0" w:line="360" w:lineRule="auto"/>
        <w:ind w:firstLine="426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pl-PL"/>
        </w:rPr>
        <w:drawing>
          <wp:inline distT="0" distB="0" distL="0" distR="0">
            <wp:extent cx="4676775" cy="3286125"/>
            <wp:effectExtent l="19050" t="0" r="9525" b="0"/>
            <wp:docPr id="2" name="Obraz 2" descr="Kny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yz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A6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F490F">
        <w:rPr>
          <w:rFonts w:ascii="Times New Roman" w:hAnsi="Times New Roman"/>
          <w:sz w:val="24"/>
          <w:szCs w:val="28"/>
        </w:rPr>
        <w:t>Drugi rozdział mieści 9 testów sprawdzających rozumienie tekstu ze słuchu. Zgodnie z programem podobne testy należy przeprowadzać dwa razy w roku, czyli raz na semestr. W trzecim rozdziale – 14 testów podsumowujących (sprawdziany semestralne lub końcowe), które zawierają dwie części: zadania sprawdzające poprawność gramatyczną i czytanie ze zrozumieniem, w klasach 8 – 9 także pisania.</w:t>
      </w:r>
      <w:r>
        <w:rPr>
          <w:rFonts w:ascii="Times New Roman" w:hAnsi="Times New Roman"/>
          <w:sz w:val="24"/>
          <w:szCs w:val="28"/>
        </w:rPr>
        <w:t xml:space="preserve"> W końcu poradnika będą także klucze do wszystkich zadań.</w:t>
      </w:r>
    </w:p>
    <w:p w:rsidR="007C57A6" w:rsidRPr="001F490F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Wszystkie zadania </w:t>
      </w:r>
      <w:r w:rsidRPr="00D65BC7">
        <w:rPr>
          <w:rFonts w:ascii="y w dwóch" w:hAnsi="y w dwóch"/>
          <w:i/>
          <w:sz w:val="24"/>
          <w:szCs w:val="28"/>
        </w:rPr>
        <w:t>Poradnika</w:t>
      </w:r>
      <w:r>
        <w:rPr>
          <w:rFonts w:ascii="y w dwóch" w:hAnsi="y w dwóch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zostały aprobowane przez autorkę.</w:t>
      </w:r>
    </w:p>
    <w:p w:rsidR="007C57A6" w:rsidRPr="00240913" w:rsidRDefault="007C57A6" w:rsidP="007C57A6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pl-PL"/>
        </w:rPr>
        <w:drawing>
          <wp:inline distT="0" distB="0" distL="0" distR="0">
            <wp:extent cx="5238750" cy="3686175"/>
            <wp:effectExtent l="19050" t="0" r="0" b="0"/>
            <wp:docPr id="3" name="Obraz 3" descr="Kny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yz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A6" w:rsidRPr="00240913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C57A6" w:rsidRDefault="007C57A6" w:rsidP="007C57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pl-PL"/>
        </w:rPr>
        <w:drawing>
          <wp:inline distT="0" distB="0" distL="0" distR="0">
            <wp:extent cx="6115050" cy="4324350"/>
            <wp:effectExtent l="19050" t="0" r="0" b="0"/>
            <wp:docPr id="4" name="Obraz 4" descr="Kny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yz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A6" w:rsidRPr="00D078D0" w:rsidRDefault="007C57A6" w:rsidP="007C57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W artykule są przedstawione przykładowe testy z projektu poradnika z rozdziału "Sprawdziany tematyczne" (5 – 9 klasy). </w:t>
      </w:r>
    </w:p>
    <w:p w:rsidR="007C57A6" w:rsidRPr="007E5166" w:rsidRDefault="007C57A6" w:rsidP="007C57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pl-PL"/>
        </w:rPr>
        <w:drawing>
          <wp:inline distT="0" distB="0" distL="0" distR="0">
            <wp:extent cx="5638800" cy="3990975"/>
            <wp:effectExtent l="19050" t="0" r="0" b="0"/>
            <wp:docPr id="5" name="Obraz 5" descr="Kny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yz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54" w:rsidRDefault="00300854" w:rsidP="00E93DC8">
      <w:pPr>
        <w:spacing w:after="0" w:line="360" w:lineRule="auto"/>
        <w:ind w:firstLine="709"/>
      </w:pPr>
    </w:p>
    <w:sectPr w:rsidR="00300854" w:rsidSect="00FD103F">
      <w:headerReference w:type="default" r:id="rId12"/>
      <w:footerReference w:type="default" r:id="rId13"/>
      <w:pgSz w:w="11906" w:h="16838"/>
      <w:pgMar w:top="1417" w:right="1417" w:bottom="1417" w:left="1417" w:header="708" w:footer="7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474" w:rsidRDefault="00484474" w:rsidP="00E93DC8">
      <w:pPr>
        <w:spacing w:after="0" w:line="240" w:lineRule="auto"/>
      </w:pPr>
      <w:r>
        <w:separator/>
      </w:r>
    </w:p>
  </w:endnote>
  <w:endnote w:type="continuationSeparator" w:id="1">
    <w:p w:rsidR="00484474" w:rsidRDefault="00484474" w:rsidP="00E9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y w dwóc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03F" w:rsidRDefault="007F645D" w:rsidP="00461D53">
    <w:pPr>
      <w:pStyle w:val="Stopka"/>
      <w:rPr>
        <w:rFonts w:ascii="Times New Roman" w:hAnsi="Times New Roman" w:cs="Times New Roman"/>
        <w:color w:val="000000"/>
        <w:sz w:val="23"/>
        <w:szCs w:val="23"/>
      </w:rPr>
    </w:pPr>
    <w:r>
      <w:rPr>
        <w:rFonts w:ascii="Times New Roman" w:hAnsi="Times New Roman" w:cs="Times New Roman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-193040</wp:posOffset>
          </wp:positionV>
          <wp:extent cx="1975485" cy="1169670"/>
          <wp:effectExtent l="0" t="0" r="0" b="0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P_OZ_poziom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-602615</wp:posOffset>
          </wp:positionH>
          <wp:positionV relativeFrom="paragraph">
            <wp:posOffset>227330</wp:posOffset>
          </wp:positionV>
          <wp:extent cx="1345565" cy="386715"/>
          <wp:effectExtent l="0" t="0" r="6985" b="0"/>
          <wp:wrapNone/>
          <wp:docPr id="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65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D103F" w:rsidRPr="0027509E" w:rsidRDefault="007F645D" w:rsidP="00461D53">
    <w:pPr>
      <w:pStyle w:val="Stopka"/>
      <w:tabs>
        <w:tab w:val="left" w:pos="2184"/>
      </w:tabs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color w:val="000000"/>
        <w:sz w:val="23"/>
        <w:szCs w:val="23"/>
      </w:rPr>
      <w:tab/>
    </w:r>
    <w:r>
      <w:rPr>
        <w:rFonts w:ascii="Times New Roman" w:hAnsi="Times New Roman" w:cs="Times New Roman"/>
        <w:color w:val="000000"/>
        <w:sz w:val="23"/>
        <w:szCs w:val="23"/>
      </w:rPr>
      <w:tab/>
      <w:t>Z</w:t>
    </w:r>
    <w:r w:rsidRPr="0027509E">
      <w:rPr>
        <w:rFonts w:ascii="Times New Roman" w:hAnsi="Times New Roman" w:cs="Times New Roman"/>
        <w:color w:val="000000"/>
        <w:sz w:val="20"/>
        <w:szCs w:val="20"/>
      </w:rPr>
      <w:t>adanie współfinansowane w ramach sprawowania opieki</w:t>
    </w:r>
  </w:p>
  <w:p w:rsidR="00FD103F" w:rsidRDefault="007F645D" w:rsidP="00FD103F">
    <w:pPr>
      <w:pStyle w:val="Stopka"/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27509E">
      <w:rPr>
        <w:rFonts w:ascii="Times New Roman" w:hAnsi="Times New Roman" w:cs="Times New Roman"/>
        <w:color w:val="000000"/>
        <w:sz w:val="20"/>
        <w:szCs w:val="20"/>
      </w:rPr>
      <w:t>Senatu Rzeczypospolitej Polskiej nad Polonią i Polakami za granicą w 201</w:t>
    </w:r>
    <w:r>
      <w:rPr>
        <w:rFonts w:ascii="Times New Roman" w:hAnsi="Times New Roman" w:cs="Times New Roman"/>
        <w:color w:val="000000"/>
        <w:sz w:val="20"/>
        <w:szCs w:val="20"/>
      </w:rPr>
      <w:t>9</w:t>
    </w:r>
    <w:r w:rsidRPr="0027509E">
      <w:rPr>
        <w:rFonts w:ascii="Times New Roman" w:hAnsi="Times New Roman" w:cs="Times New Roman"/>
        <w:color w:val="000000"/>
        <w:sz w:val="20"/>
        <w:szCs w:val="20"/>
      </w:rPr>
      <w:t xml:space="preserve"> r.</w:t>
    </w:r>
  </w:p>
  <w:p w:rsidR="00FD103F" w:rsidRPr="0027509E" w:rsidRDefault="007F645D" w:rsidP="00FD103F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color w:val="000000"/>
        <w:sz w:val="20"/>
        <w:szCs w:val="20"/>
      </w:rPr>
      <w:t>za pośrednictwem Fundacji Wolność i Demokracja</w:t>
    </w:r>
  </w:p>
  <w:p w:rsidR="00706D1D" w:rsidRDefault="00484474">
    <w:pPr>
      <w:pStyle w:val="Stopka"/>
    </w:pPr>
  </w:p>
  <w:p w:rsidR="00FD103F" w:rsidRDefault="0048447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474" w:rsidRDefault="00484474" w:rsidP="00E93DC8">
      <w:pPr>
        <w:spacing w:after="0" w:line="240" w:lineRule="auto"/>
      </w:pPr>
      <w:r>
        <w:separator/>
      </w:r>
    </w:p>
  </w:footnote>
  <w:footnote w:type="continuationSeparator" w:id="1">
    <w:p w:rsidR="00484474" w:rsidRDefault="00484474" w:rsidP="00E93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80" w:rsidRDefault="007F645D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 xml:space="preserve">Projekt </w:t>
    </w:r>
  </w:p>
  <w:p w:rsidR="00461D53" w:rsidRDefault="007F645D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 w:rsidRPr="00461D53"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"</w:t>
    </w: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Koordynacja i wsparcie wyższego kształcenia polonistycznego na Ukrainie</w:t>
    </w:r>
    <w:r w:rsidRPr="00461D53"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"</w:t>
    </w:r>
  </w:p>
  <w:p w:rsidR="00091D80" w:rsidRDefault="007F645D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2019</w:t>
    </w:r>
  </w:p>
  <w:p w:rsidR="00091D80" w:rsidRDefault="00484474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</w:p>
  <w:p w:rsidR="00091D80" w:rsidRDefault="007F645D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 xml:space="preserve">Prace powstałe w ramach działania: </w:t>
    </w:r>
  </w:p>
  <w:p w:rsidR="00091D80" w:rsidRPr="00461D53" w:rsidRDefault="007F645D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color w:val="00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„Stypendia celowe dla młodych naukowców”</w:t>
    </w:r>
  </w:p>
  <w:p w:rsidR="00CD003A" w:rsidRDefault="00484474" w:rsidP="00706D1D">
    <w:pPr>
      <w:pStyle w:val="Bezodstpw"/>
      <w:jc w:val="center"/>
      <w:rPr>
        <w:b/>
        <w:color w:val="17365D" w:themeColor="text2" w:themeShade="BF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5FE8"/>
    <w:multiLevelType w:val="multilevel"/>
    <w:tmpl w:val="159AF4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93DC8"/>
    <w:rsid w:val="00006ABB"/>
    <w:rsid w:val="0012120C"/>
    <w:rsid w:val="001328ED"/>
    <w:rsid w:val="0017500A"/>
    <w:rsid w:val="001F0F8F"/>
    <w:rsid w:val="002421ED"/>
    <w:rsid w:val="00252224"/>
    <w:rsid w:val="00300854"/>
    <w:rsid w:val="00316C60"/>
    <w:rsid w:val="004237C6"/>
    <w:rsid w:val="00484474"/>
    <w:rsid w:val="006B6B77"/>
    <w:rsid w:val="007633C9"/>
    <w:rsid w:val="007C57A6"/>
    <w:rsid w:val="007F645D"/>
    <w:rsid w:val="0081206B"/>
    <w:rsid w:val="009177C1"/>
    <w:rsid w:val="009A3CBB"/>
    <w:rsid w:val="00A00325"/>
    <w:rsid w:val="00B371D4"/>
    <w:rsid w:val="00C14503"/>
    <w:rsid w:val="00E070DF"/>
    <w:rsid w:val="00E17F3F"/>
    <w:rsid w:val="00E93DC8"/>
    <w:rsid w:val="00F56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DC8"/>
    <w:pPr>
      <w:spacing w:after="200" w:line="276" w:lineRule="auto"/>
      <w:ind w:left="0" w:firstLine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E93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DC8"/>
  </w:style>
  <w:style w:type="paragraph" w:styleId="Bezodstpw">
    <w:name w:val="No Spacing"/>
    <w:uiPriority w:val="1"/>
    <w:qFormat/>
    <w:rsid w:val="00E93DC8"/>
    <w:pPr>
      <w:ind w:left="0" w:firstLine="0"/>
    </w:pPr>
  </w:style>
  <w:style w:type="paragraph" w:styleId="Tekstprzypisudolnego">
    <w:name w:val="footnote text"/>
    <w:basedOn w:val="Normalny"/>
    <w:link w:val="TekstprzypisudolnegoZnak"/>
    <w:uiPriority w:val="99"/>
    <w:rsid w:val="00E93DC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uk-UA"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93DC8"/>
    <w:rPr>
      <w:rFonts w:ascii="Times New Roman" w:eastAsia="MS Mincho" w:hAnsi="Times New Roman" w:cs="Times New Roman"/>
      <w:sz w:val="20"/>
      <w:szCs w:val="20"/>
      <w:lang w:val="uk-UA" w:eastAsia="ja-JP"/>
    </w:rPr>
  </w:style>
  <w:style w:type="character" w:styleId="Odwoanieprzypisudolnego">
    <w:name w:val="footnote reference"/>
    <w:basedOn w:val="Domylnaczcionkaakapitu"/>
    <w:uiPriority w:val="99"/>
    <w:rsid w:val="00E93D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365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jurek</cp:lastModifiedBy>
  <cp:revision>4</cp:revision>
  <dcterms:created xsi:type="dcterms:W3CDTF">2019-11-15T13:21:00Z</dcterms:created>
  <dcterms:modified xsi:type="dcterms:W3CDTF">2019-12-17T08:51:00Z</dcterms:modified>
</cp:coreProperties>
</file>